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15" w:rsidRDefault="006F3D15" w:rsidP="00C21B9A">
      <w:pPr>
        <w:shd w:val="clear" w:color="auto" w:fill="FFFFFF"/>
        <w:spacing w:after="0" w:line="240" w:lineRule="auto"/>
        <w:outlineLvl w:val="1"/>
        <w:rPr>
          <w:rFonts w:eastAsia="Times New Roman" w:cstheme="minorHAnsi"/>
          <w:b/>
          <w:bCs/>
          <w:color w:val="000000"/>
          <w:sz w:val="24"/>
          <w:szCs w:val="24"/>
          <w:lang w:eastAsia="cs-CZ"/>
        </w:rPr>
      </w:pPr>
      <w:r w:rsidRPr="006F3D15">
        <w:rPr>
          <w:rFonts w:eastAsia="Times New Roman" w:cstheme="minorHAnsi"/>
          <w:b/>
          <w:bCs/>
          <w:color w:val="000000"/>
          <w:sz w:val="24"/>
          <w:szCs w:val="24"/>
          <w:lang w:eastAsia="cs-CZ"/>
        </w:rPr>
        <w:t xml:space="preserve"> </w:t>
      </w:r>
      <w:r w:rsidRPr="00C21B9A">
        <w:rPr>
          <w:rFonts w:eastAsia="Times New Roman" w:cstheme="minorHAnsi"/>
          <w:b/>
          <w:bCs/>
          <w:color w:val="000000"/>
          <w:sz w:val="24"/>
          <w:szCs w:val="24"/>
          <w:lang w:eastAsia="cs-CZ"/>
        </w:rPr>
        <w:t>Základní informace o ochraně osobních údajů pro zákonné zástupce</w:t>
      </w:r>
    </w:p>
    <w:p w:rsidR="00C21B9A" w:rsidRDefault="00C21B9A" w:rsidP="00C21B9A">
      <w:pPr>
        <w:shd w:val="clear" w:color="auto" w:fill="FFFFFF"/>
        <w:spacing w:after="0" w:line="240" w:lineRule="auto"/>
        <w:outlineLvl w:val="1"/>
        <w:rPr>
          <w:rFonts w:eastAsia="Times New Roman" w:cstheme="minorHAnsi"/>
          <w:b/>
          <w:bCs/>
          <w:color w:val="000000"/>
          <w:sz w:val="24"/>
          <w:szCs w:val="24"/>
          <w:lang w:eastAsia="cs-CZ"/>
        </w:rPr>
      </w:pPr>
      <w:r w:rsidRPr="00C21B9A">
        <w:rPr>
          <w:rFonts w:eastAsia="Times New Roman" w:cstheme="minorHAnsi"/>
          <w:b/>
          <w:bCs/>
          <w:color w:val="000000"/>
          <w:sz w:val="24"/>
          <w:szCs w:val="24"/>
          <w:lang w:eastAsia="cs-CZ"/>
        </w:rPr>
        <w:t xml:space="preserve"> </w:t>
      </w:r>
    </w:p>
    <w:p w:rsidR="006F3D15" w:rsidRPr="007F7963" w:rsidRDefault="006F3D15" w:rsidP="00385304">
      <w:pPr>
        <w:pStyle w:val="Nadpis2"/>
        <w:spacing w:before="0" w:beforeAutospacing="0" w:after="0" w:afterAutospacing="0" w:line="276" w:lineRule="auto"/>
        <w:rPr>
          <w:rFonts w:asciiTheme="minorHAnsi" w:hAnsiTheme="minorHAnsi" w:cstheme="minorHAnsi"/>
          <w:b w:val="0"/>
          <w:bCs w:val="0"/>
          <w:sz w:val="22"/>
          <w:szCs w:val="22"/>
        </w:rPr>
      </w:pPr>
      <w:r w:rsidRPr="007F7963">
        <w:rPr>
          <w:rFonts w:asciiTheme="minorHAnsi" w:hAnsiTheme="minorHAnsi" w:cstheme="minorHAnsi"/>
          <w:b w:val="0"/>
          <w:bCs w:val="0"/>
          <w:sz w:val="22"/>
          <w:szCs w:val="22"/>
        </w:rPr>
        <w:t xml:space="preserve">GDPR - General Data </w:t>
      </w:r>
      <w:proofErr w:type="spellStart"/>
      <w:r w:rsidRPr="007F7963">
        <w:rPr>
          <w:rFonts w:asciiTheme="minorHAnsi" w:hAnsiTheme="minorHAnsi" w:cstheme="minorHAnsi"/>
          <w:b w:val="0"/>
          <w:bCs w:val="0"/>
          <w:sz w:val="22"/>
          <w:szCs w:val="22"/>
        </w:rPr>
        <w:t>Protection</w:t>
      </w:r>
      <w:proofErr w:type="spellEnd"/>
      <w:r w:rsidRPr="007F7963">
        <w:rPr>
          <w:rFonts w:asciiTheme="minorHAnsi" w:hAnsiTheme="minorHAnsi" w:cstheme="minorHAnsi"/>
          <w:b w:val="0"/>
          <w:bCs w:val="0"/>
          <w:sz w:val="22"/>
          <w:szCs w:val="22"/>
        </w:rPr>
        <w:t xml:space="preserve"> </w:t>
      </w:r>
      <w:proofErr w:type="spellStart"/>
      <w:r w:rsidRPr="007F7963">
        <w:rPr>
          <w:rFonts w:asciiTheme="minorHAnsi" w:hAnsiTheme="minorHAnsi" w:cstheme="minorHAnsi"/>
          <w:b w:val="0"/>
          <w:bCs w:val="0"/>
          <w:sz w:val="22"/>
          <w:szCs w:val="22"/>
        </w:rPr>
        <w:t>Regulation</w:t>
      </w:r>
      <w:proofErr w:type="spellEnd"/>
    </w:p>
    <w:p w:rsidR="006F3D15" w:rsidRPr="007F7963" w:rsidRDefault="006F3D15" w:rsidP="00385304">
      <w:pPr>
        <w:spacing w:line="276" w:lineRule="auto"/>
        <w:rPr>
          <w:rFonts w:cstheme="minorHAnsi"/>
        </w:rPr>
      </w:pPr>
      <w:r w:rsidRPr="007F7963">
        <w:rPr>
          <w:rFonts w:cstheme="minorHAnsi"/>
        </w:rPr>
        <w:t>Obecné nařízení o ochraně osobních údajů, celým názvem nařízení Evropského parlamentu a Rady EU 2016/679 ze dne 27. dubna 2016 o ochraně fyzických osob v souvislosti se zpracováním osobních údajů. </w:t>
      </w:r>
    </w:p>
    <w:p w:rsidR="006F3D15" w:rsidRPr="007F7963" w:rsidRDefault="006F3D15" w:rsidP="00385304">
      <w:pPr>
        <w:spacing w:line="276" w:lineRule="auto"/>
        <w:rPr>
          <w:rFonts w:cstheme="minorHAnsi"/>
        </w:rPr>
      </w:pPr>
      <w:r w:rsidRPr="007F7963">
        <w:rPr>
          <w:rFonts w:cstheme="minorHAnsi"/>
        </w:rPr>
        <w:t>Hlavním smyslem uvedeného předpisu je vyšší harmonizace úpravy ochrany osobních údajů a posílení práv subjektů údajů, a tedy i kvalitnější kontrola nakládání s osobními daty</w:t>
      </w:r>
    </w:p>
    <w:p w:rsidR="007F7963" w:rsidRPr="007F7963" w:rsidRDefault="007F7963" w:rsidP="00385304">
      <w:pPr>
        <w:spacing w:line="276" w:lineRule="auto"/>
        <w:rPr>
          <w:rFonts w:cstheme="minorHAnsi"/>
        </w:rPr>
      </w:pPr>
      <w:r w:rsidRPr="007F7963">
        <w:rPr>
          <w:rFonts w:cstheme="minorHAnsi"/>
        </w:rPr>
        <w:t>V souladu s tímto principem pracuje škola podle nově nastavených pravidel ochrany osobních údajů v listinné i elektronické podobě.</w:t>
      </w:r>
    </w:p>
    <w:p w:rsidR="006F3D15" w:rsidRPr="007F7963" w:rsidRDefault="006F3D15" w:rsidP="00385304">
      <w:pPr>
        <w:shd w:val="clear" w:color="auto" w:fill="FFFFFF"/>
        <w:spacing w:after="0" w:line="276" w:lineRule="auto"/>
        <w:outlineLvl w:val="1"/>
        <w:rPr>
          <w:rFonts w:cstheme="minorHAnsi"/>
          <w:b/>
          <w:shd w:val="clear" w:color="auto" w:fill="FFFFFF"/>
        </w:rPr>
      </w:pPr>
      <w:r w:rsidRPr="007F7963">
        <w:rPr>
          <w:rFonts w:cstheme="minorHAnsi"/>
          <w:b/>
          <w:shd w:val="clear" w:color="auto" w:fill="FFFFFF"/>
        </w:rPr>
        <w:t>Co je osobní údaj?</w:t>
      </w:r>
    </w:p>
    <w:p w:rsidR="006F3D15" w:rsidRPr="007F7963" w:rsidRDefault="006F3D15" w:rsidP="00385304">
      <w:pPr>
        <w:pStyle w:val="Default"/>
        <w:spacing w:line="276" w:lineRule="auto"/>
        <w:rPr>
          <w:rFonts w:asciiTheme="minorHAnsi" w:hAnsiTheme="minorHAnsi" w:cstheme="minorHAnsi"/>
          <w:iCs/>
          <w:color w:val="auto"/>
          <w:sz w:val="22"/>
          <w:szCs w:val="22"/>
        </w:rPr>
      </w:pPr>
      <w:r w:rsidRPr="007F7963">
        <w:rPr>
          <w:rFonts w:asciiTheme="minorHAnsi" w:hAnsiTheme="minorHAnsi" w:cstheme="minorHAnsi"/>
          <w:iCs/>
          <w:color w:val="auto"/>
          <w:sz w:val="22"/>
          <w:szCs w:val="22"/>
        </w:rPr>
        <w:t>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4A3AD0" w:rsidRDefault="004A3AD0" w:rsidP="00385304">
      <w:pPr>
        <w:pStyle w:val="Default"/>
        <w:spacing w:line="276" w:lineRule="auto"/>
        <w:rPr>
          <w:rFonts w:asciiTheme="minorHAnsi" w:hAnsiTheme="minorHAnsi" w:cstheme="minorHAnsi"/>
          <w:iCs/>
          <w:color w:val="auto"/>
          <w:sz w:val="22"/>
          <w:szCs w:val="22"/>
        </w:rPr>
      </w:pPr>
    </w:p>
    <w:p w:rsidR="004A3AD0" w:rsidRDefault="00501621" w:rsidP="00385304">
      <w:pPr>
        <w:pStyle w:val="Default"/>
        <w:spacing w:line="276" w:lineRule="auto"/>
        <w:rPr>
          <w:rFonts w:asciiTheme="minorHAnsi" w:hAnsiTheme="minorHAnsi" w:cstheme="minorHAnsi"/>
          <w:b/>
          <w:iCs/>
          <w:color w:val="auto"/>
          <w:sz w:val="22"/>
          <w:szCs w:val="22"/>
        </w:rPr>
      </w:pPr>
      <w:r>
        <w:rPr>
          <w:rFonts w:ascii="Calibri" w:hAnsi="Calibri"/>
          <w:sz w:val="22"/>
          <w:szCs w:val="22"/>
        </w:rPr>
        <w:t xml:space="preserve">Mateřská škola Čtyřlístek </w:t>
      </w:r>
      <w:r w:rsidR="004A3AD0" w:rsidRPr="004A3AD0">
        <w:rPr>
          <w:rFonts w:asciiTheme="minorHAnsi" w:hAnsiTheme="minorHAnsi" w:cstheme="minorHAnsi"/>
          <w:b/>
          <w:iCs/>
          <w:color w:val="auto"/>
          <w:sz w:val="22"/>
          <w:szCs w:val="22"/>
        </w:rPr>
        <w:t>zastává roli správce osobních údajů</w:t>
      </w:r>
    </w:p>
    <w:p w:rsidR="004A3AD0" w:rsidRDefault="004A3AD0" w:rsidP="00385304">
      <w:pPr>
        <w:spacing w:before="120" w:after="120" w:line="276" w:lineRule="auto"/>
        <w:contextualSpacing/>
        <w:rPr>
          <w:rFonts w:ascii="Calibri" w:hAnsi="Calibri"/>
          <w:b/>
        </w:rPr>
      </w:pPr>
      <w:r w:rsidRPr="0008334A">
        <w:rPr>
          <w:rFonts w:ascii="Calibri" w:hAnsi="Calibri"/>
          <w:b/>
        </w:rPr>
        <w:t>Kontaktní údaj</w:t>
      </w:r>
      <w:r>
        <w:rPr>
          <w:rFonts w:ascii="Calibri" w:hAnsi="Calibri"/>
          <w:b/>
        </w:rPr>
        <w:t xml:space="preserve">e správce:          </w:t>
      </w:r>
      <w:r w:rsidR="00501621">
        <w:rPr>
          <w:rFonts w:ascii="Calibri" w:hAnsi="Calibri"/>
        </w:rPr>
        <w:t>Mateřská škola Čtyřlístek Pardubice</w:t>
      </w:r>
    </w:p>
    <w:p w:rsidR="0094515C" w:rsidRDefault="004A3AD0" w:rsidP="0094515C">
      <w:pPr>
        <w:pStyle w:val="Odstavecseseznamem"/>
        <w:spacing w:line="276" w:lineRule="auto"/>
        <w:ind w:left="0"/>
        <w:rPr>
          <w:rFonts w:ascii="Calibri" w:hAnsi="Calibri"/>
          <w:sz w:val="22"/>
          <w:szCs w:val="22"/>
        </w:rPr>
      </w:pPr>
      <w:r w:rsidRPr="000A1990">
        <w:rPr>
          <w:rFonts w:ascii="Calibri" w:hAnsi="Calibri"/>
          <w:sz w:val="22"/>
          <w:szCs w:val="22"/>
        </w:rPr>
        <w:t>doručovací adresa:</w:t>
      </w:r>
      <w:r>
        <w:rPr>
          <w:rFonts w:ascii="Calibri" w:hAnsi="Calibri"/>
          <w:sz w:val="22"/>
          <w:szCs w:val="22"/>
        </w:rPr>
        <w:tab/>
        <w:t xml:space="preserve">             </w:t>
      </w:r>
      <w:r w:rsidR="00501621">
        <w:rPr>
          <w:rFonts w:ascii="Calibri" w:hAnsi="Calibri"/>
          <w:sz w:val="22"/>
          <w:szCs w:val="22"/>
        </w:rPr>
        <w:t>Mateřská škola Pardubice, Národních hrdinů 8</w:t>
      </w:r>
    </w:p>
    <w:p w:rsidR="004A3AD0" w:rsidRPr="0008334A" w:rsidRDefault="004A3AD0" w:rsidP="0094515C">
      <w:pPr>
        <w:pStyle w:val="Odstavecseseznamem"/>
        <w:spacing w:line="276" w:lineRule="auto"/>
        <w:ind w:left="0"/>
        <w:rPr>
          <w:rFonts w:ascii="Calibri" w:hAnsi="Calibri"/>
        </w:rPr>
      </w:pPr>
      <w:r>
        <w:rPr>
          <w:rFonts w:ascii="Calibri" w:hAnsi="Calibri"/>
        </w:rPr>
        <w:t xml:space="preserve">adresa </w:t>
      </w:r>
      <w:r w:rsidRPr="00501621">
        <w:rPr>
          <w:rFonts w:ascii="Calibri" w:hAnsi="Calibri"/>
        </w:rPr>
        <w:t xml:space="preserve">datové schránky:            </w:t>
      </w:r>
      <w:r w:rsidR="00501621">
        <w:rPr>
          <w:rFonts w:ascii="Calibri" w:hAnsi="Calibri"/>
        </w:rPr>
        <w:t>2uukqdj</w:t>
      </w:r>
    </w:p>
    <w:p w:rsidR="004A3AD0" w:rsidRPr="0008334A" w:rsidRDefault="004A3AD0" w:rsidP="00385304">
      <w:pPr>
        <w:spacing w:after="0" w:line="276" w:lineRule="auto"/>
        <w:rPr>
          <w:rFonts w:ascii="Calibri" w:hAnsi="Calibri"/>
          <w:bCs/>
        </w:rPr>
      </w:pPr>
      <w:r w:rsidRPr="0008334A">
        <w:rPr>
          <w:rFonts w:ascii="Calibri" w:hAnsi="Calibri"/>
        </w:rPr>
        <w:t>telefon:</w:t>
      </w:r>
      <w:r w:rsidRPr="0008334A">
        <w:rPr>
          <w:rFonts w:ascii="Calibri" w:hAnsi="Calibri"/>
        </w:rPr>
        <w:tab/>
      </w:r>
      <w:r w:rsidRPr="0008334A">
        <w:rPr>
          <w:rFonts w:ascii="Calibri" w:hAnsi="Calibri"/>
        </w:rPr>
        <w:tab/>
      </w:r>
      <w:r w:rsidRPr="0008334A">
        <w:rPr>
          <w:rFonts w:ascii="Calibri" w:hAnsi="Calibri"/>
        </w:rPr>
        <w:tab/>
      </w:r>
      <w:r>
        <w:rPr>
          <w:rFonts w:ascii="Calibri" w:hAnsi="Calibri"/>
        </w:rPr>
        <w:t xml:space="preserve">            </w:t>
      </w:r>
      <w:r w:rsidRPr="00501621">
        <w:rPr>
          <w:rFonts w:ascii="Calibri" w:hAnsi="Calibri"/>
        </w:rPr>
        <w:t>+420 </w:t>
      </w:r>
      <w:r w:rsidR="00501621" w:rsidRPr="00501621">
        <w:rPr>
          <w:rFonts w:ascii="Calibri" w:hAnsi="Calibri"/>
          <w:bCs/>
        </w:rPr>
        <w:t>466 650</w:t>
      </w:r>
      <w:r w:rsidR="0094515C" w:rsidRPr="00501621">
        <w:rPr>
          <w:rFonts w:ascii="Calibri" w:hAnsi="Calibri"/>
          <w:bCs/>
        </w:rPr>
        <w:t xml:space="preserve"> 111</w:t>
      </w:r>
    </w:p>
    <w:p w:rsidR="004A3AD0" w:rsidRPr="004A3AD0" w:rsidRDefault="004A3AD0" w:rsidP="00385304">
      <w:pPr>
        <w:pStyle w:val="Default"/>
        <w:spacing w:line="276" w:lineRule="auto"/>
        <w:rPr>
          <w:rFonts w:asciiTheme="minorHAnsi" w:hAnsiTheme="minorHAnsi" w:cstheme="minorHAnsi"/>
          <w:b/>
          <w:iCs/>
          <w:color w:val="auto"/>
          <w:sz w:val="22"/>
          <w:szCs w:val="22"/>
        </w:rPr>
      </w:pPr>
    </w:p>
    <w:p w:rsidR="006F3D15" w:rsidRPr="006F645E" w:rsidRDefault="004A3AD0" w:rsidP="00385304">
      <w:pPr>
        <w:pStyle w:val="Default"/>
        <w:spacing w:line="276" w:lineRule="auto"/>
        <w:rPr>
          <w:rFonts w:asciiTheme="minorHAnsi" w:hAnsiTheme="minorHAnsi" w:cstheme="minorHAnsi"/>
          <w:b/>
          <w:iCs/>
          <w:sz w:val="22"/>
          <w:szCs w:val="22"/>
        </w:rPr>
      </w:pPr>
      <w:r w:rsidRPr="006F645E">
        <w:rPr>
          <w:rFonts w:asciiTheme="minorHAnsi" w:hAnsiTheme="minorHAnsi" w:cstheme="minorHAnsi"/>
          <w:b/>
          <w:iCs/>
          <w:sz w:val="22"/>
          <w:szCs w:val="22"/>
        </w:rPr>
        <w:t>J</w:t>
      </w:r>
      <w:r w:rsidR="006F3D15" w:rsidRPr="006F645E">
        <w:rPr>
          <w:rFonts w:asciiTheme="minorHAnsi" w:hAnsiTheme="minorHAnsi" w:cstheme="minorHAnsi"/>
          <w:b/>
          <w:iCs/>
          <w:sz w:val="22"/>
          <w:szCs w:val="22"/>
        </w:rPr>
        <w:t xml:space="preserve">ako správce osobních údajů zpracovává údaje </w:t>
      </w:r>
      <w:r w:rsidRPr="006F645E">
        <w:rPr>
          <w:rFonts w:asciiTheme="minorHAnsi" w:hAnsiTheme="minorHAnsi" w:cstheme="minorHAnsi"/>
          <w:b/>
          <w:color w:val="3E3E3E"/>
          <w:sz w:val="22"/>
          <w:szCs w:val="22"/>
        </w:rPr>
        <w:t>žáků</w:t>
      </w:r>
      <w:r w:rsidR="006A6D15">
        <w:rPr>
          <w:rFonts w:asciiTheme="minorHAnsi" w:hAnsiTheme="minorHAnsi" w:cstheme="minorHAnsi"/>
          <w:b/>
          <w:color w:val="3E3E3E"/>
          <w:sz w:val="22"/>
          <w:szCs w:val="22"/>
        </w:rPr>
        <w:t xml:space="preserve"> především</w:t>
      </w:r>
      <w:r w:rsidR="006F3D15" w:rsidRPr="006F645E">
        <w:rPr>
          <w:rFonts w:asciiTheme="minorHAnsi" w:hAnsiTheme="minorHAnsi" w:cstheme="minorHAnsi"/>
          <w:b/>
          <w:color w:val="3E3E3E"/>
          <w:sz w:val="22"/>
          <w:szCs w:val="22"/>
        </w:rPr>
        <w:t xml:space="preserve"> </w:t>
      </w:r>
      <w:r w:rsidR="006F3D15" w:rsidRPr="006F645E">
        <w:rPr>
          <w:rFonts w:asciiTheme="minorHAnsi" w:hAnsiTheme="minorHAnsi" w:cstheme="minorHAnsi"/>
          <w:b/>
          <w:iCs/>
          <w:sz w:val="22"/>
          <w:szCs w:val="22"/>
        </w:rPr>
        <w:t>v níže uvedených případech:</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přijetí k</w:t>
      </w:r>
      <w:r w:rsidR="00501621">
        <w:rPr>
          <w:rFonts w:cstheme="minorHAnsi"/>
        </w:rPr>
        <w:t xml:space="preserve"> předškolnímu </w:t>
      </w:r>
      <w:r w:rsidR="006A6D15">
        <w:rPr>
          <w:rFonts w:cstheme="minorHAnsi"/>
        </w:rPr>
        <w:t>vzdělávání</w:t>
      </w:r>
      <w:r w:rsidRPr="007F7963">
        <w:rPr>
          <w:rFonts w:cstheme="minorHAnsi"/>
        </w:rPr>
        <w:t>,</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 xml:space="preserve">rozhodnutí </w:t>
      </w:r>
      <w:r w:rsidR="006A6D15">
        <w:rPr>
          <w:rFonts w:cstheme="minorHAnsi"/>
        </w:rPr>
        <w:t xml:space="preserve">ve správním </w:t>
      </w:r>
      <w:r w:rsidR="00501621">
        <w:rPr>
          <w:rFonts w:cstheme="minorHAnsi"/>
        </w:rPr>
        <w:t>řízení – přestup z jiné mateřské</w:t>
      </w:r>
      <w:r w:rsidR="006A6D15">
        <w:rPr>
          <w:rFonts w:cstheme="minorHAnsi"/>
        </w:rPr>
        <w:t xml:space="preserve"> školy, povolení a ukončení individuálního vzdělávání žáka</w:t>
      </w:r>
    </w:p>
    <w:p w:rsidR="006F3D15" w:rsidRPr="007F7963" w:rsidRDefault="006A6D15" w:rsidP="00385304">
      <w:pPr>
        <w:numPr>
          <w:ilvl w:val="0"/>
          <w:numId w:val="8"/>
        </w:numPr>
        <w:shd w:val="clear" w:color="auto" w:fill="FFFFFF"/>
        <w:spacing w:after="0" w:line="276" w:lineRule="auto"/>
        <w:ind w:left="480"/>
        <w:rPr>
          <w:rFonts w:cstheme="minorHAnsi"/>
        </w:rPr>
      </w:pPr>
      <w:r>
        <w:rPr>
          <w:rFonts w:cstheme="minorHAnsi"/>
        </w:rPr>
        <w:t>povinné</w:t>
      </w:r>
      <w:r w:rsidR="006F3D15" w:rsidRPr="007F7963">
        <w:rPr>
          <w:rFonts w:cstheme="minorHAnsi"/>
        </w:rPr>
        <w:t xml:space="preserve"> dokumentace školy (školní matr</w:t>
      </w:r>
      <w:r w:rsidR="0008334A" w:rsidRPr="007F7963">
        <w:rPr>
          <w:rFonts w:cstheme="minorHAnsi"/>
        </w:rPr>
        <w:t>ika, dokumentace žáků se speciálními</w:t>
      </w:r>
      <w:r w:rsidR="00501621">
        <w:rPr>
          <w:rFonts w:cstheme="minorHAnsi"/>
        </w:rPr>
        <w:t xml:space="preserve"> vzdělávacími potřebami,</w:t>
      </w:r>
      <w:r w:rsidR="006F3D15" w:rsidRPr="007F7963">
        <w:rPr>
          <w:rFonts w:cstheme="minorHAnsi"/>
        </w:rPr>
        <w:t xml:space="preserve"> evidence úrazů žáků),</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poskytování poradenských služeb pracovníky školního poradenského pracoviště (metodik prevence, výchovný poradce),</w:t>
      </w:r>
    </w:p>
    <w:p w:rsidR="006F3D15" w:rsidRPr="007F7963" w:rsidRDefault="006A6D15" w:rsidP="00385304">
      <w:pPr>
        <w:numPr>
          <w:ilvl w:val="0"/>
          <w:numId w:val="8"/>
        </w:numPr>
        <w:shd w:val="clear" w:color="auto" w:fill="FFFFFF"/>
        <w:spacing w:after="0" w:line="276" w:lineRule="auto"/>
        <w:ind w:left="480"/>
        <w:rPr>
          <w:rFonts w:cstheme="minorHAnsi"/>
        </w:rPr>
      </w:pPr>
      <w:r>
        <w:rPr>
          <w:rFonts w:cstheme="minorHAnsi"/>
        </w:rPr>
        <w:t>podkladů</w:t>
      </w:r>
      <w:r w:rsidR="006F3D15" w:rsidRPr="007F7963">
        <w:rPr>
          <w:rFonts w:cstheme="minorHAnsi"/>
        </w:rPr>
        <w:t xml:space="preserve"> k vyúčtování (vstupné</w:t>
      </w:r>
      <w:r>
        <w:rPr>
          <w:rFonts w:cstheme="minorHAnsi"/>
        </w:rPr>
        <w:t>ho</w:t>
      </w:r>
      <w:r w:rsidR="00501621">
        <w:rPr>
          <w:rFonts w:cstheme="minorHAnsi"/>
        </w:rPr>
        <w:t xml:space="preserve"> dětí,</w:t>
      </w:r>
      <w:r w:rsidR="006F3D15" w:rsidRPr="007F7963">
        <w:rPr>
          <w:rFonts w:cstheme="minorHAnsi"/>
        </w:rPr>
        <w:t xml:space="preserve"> přihlášky do soutěží, projektová dokumentace),</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zajištění zdraví a bezpečnosti (lékařské povolení k účasti na akci, plaveckém nebo lyžařském výcviku, prohlášení o  bezinfekčnosti),</w:t>
      </w:r>
    </w:p>
    <w:p w:rsidR="006F3D15" w:rsidRPr="007F7963" w:rsidRDefault="006A6D15" w:rsidP="00385304">
      <w:pPr>
        <w:numPr>
          <w:ilvl w:val="0"/>
          <w:numId w:val="8"/>
        </w:numPr>
        <w:shd w:val="clear" w:color="auto" w:fill="FFFFFF"/>
        <w:spacing w:after="0" w:line="276" w:lineRule="auto"/>
        <w:ind w:left="480"/>
        <w:rPr>
          <w:rFonts w:cstheme="minorHAnsi"/>
        </w:rPr>
      </w:pPr>
      <w:r>
        <w:rPr>
          <w:rFonts w:cstheme="minorHAnsi"/>
        </w:rPr>
        <w:t>udělení souhlasu zákonnými zástupci (k</w:t>
      </w:r>
      <w:r w:rsidR="0048117F">
        <w:rPr>
          <w:rFonts w:cstheme="minorHAnsi"/>
        </w:rPr>
        <w:t xml:space="preserve"> účasti</w:t>
      </w:r>
      <w:r w:rsidR="006F3D15" w:rsidRPr="007F7963">
        <w:rPr>
          <w:rFonts w:cstheme="minorHAnsi"/>
        </w:rPr>
        <w:t xml:space="preserve"> na školní </w:t>
      </w:r>
      <w:r>
        <w:rPr>
          <w:rFonts w:cstheme="minorHAnsi"/>
        </w:rPr>
        <w:t>akci nebo výletu, ke zveřejnění</w:t>
      </w:r>
      <w:r w:rsidR="006F3D15" w:rsidRPr="007F7963">
        <w:rPr>
          <w:rFonts w:cstheme="minorHAnsi"/>
        </w:rPr>
        <w:t xml:space="preserve"> jména v rámci prezentace akce na webo</w:t>
      </w:r>
      <w:r w:rsidR="0048117F">
        <w:rPr>
          <w:rFonts w:cstheme="minorHAnsi"/>
        </w:rPr>
        <w:t>vých stránkách, v tisku apod., k pořizování</w:t>
      </w:r>
      <w:r w:rsidR="006F3D15" w:rsidRPr="007F7963">
        <w:rPr>
          <w:rFonts w:cstheme="minorHAnsi"/>
        </w:rPr>
        <w:t xml:space="preserve"> fotografií z akcí nebo výletů),</w:t>
      </w:r>
    </w:p>
    <w:p w:rsidR="006F3D15" w:rsidRPr="007F7963" w:rsidRDefault="0048117F" w:rsidP="00385304">
      <w:pPr>
        <w:numPr>
          <w:ilvl w:val="0"/>
          <w:numId w:val="8"/>
        </w:numPr>
        <w:shd w:val="clear" w:color="auto" w:fill="FFFFFF"/>
        <w:spacing w:after="0" w:line="276" w:lineRule="auto"/>
        <w:ind w:left="480"/>
        <w:rPr>
          <w:rFonts w:cstheme="minorHAnsi"/>
        </w:rPr>
      </w:pPr>
      <w:r>
        <w:rPr>
          <w:rFonts w:cstheme="minorHAnsi"/>
        </w:rPr>
        <w:t>podání žádosti zákonnými zástupci</w:t>
      </w:r>
      <w:r w:rsidR="006F3D15" w:rsidRPr="007F7963">
        <w:rPr>
          <w:rFonts w:cstheme="minorHAnsi"/>
        </w:rPr>
        <w:t xml:space="preserve"> (</w:t>
      </w:r>
      <w:r>
        <w:rPr>
          <w:rFonts w:cstheme="minorHAnsi"/>
        </w:rPr>
        <w:t xml:space="preserve">k </w:t>
      </w:r>
      <w:r w:rsidR="00501621">
        <w:rPr>
          <w:rFonts w:cstheme="minorHAnsi"/>
        </w:rPr>
        <w:t>uvolnění z mateřské školy)</w:t>
      </w:r>
    </w:p>
    <w:p w:rsidR="006F3D15" w:rsidRPr="007F7963" w:rsidRDefault="006F3D15" w:rsidP="00385304">
      <w:pPr>
        <w:numPr>
          <w:ilvl w:val="0"/>
          <w:numId w:val="8"/>
        </w:numPr>
        <w:shd w:val="clear" w:color="auto" w:fill="FFFFFF"/>
        <w:spacing w:after="0" w:line="276" w:lineRule="auto"/>
        <w:ind w:left="480"/>
        <w:rPr>
          <w:rFonts w:cstheme="minorHAnsi"/>
        </w:rPr>
      </w:pPr>
      <w:r w:rsidRPr="007F7963">
        <w:rPr>
          <w:rFonts w:cstheme="minorHAnsi"/>
        </w:rPr>
        <w:t>zajištění školního stravování (evidence strávníků),</w:t>
      </w:r>
    </w:p>
    <w:p w:rsidR="004A3AD0" w:rsidRDefault="006F3D15" w:rsidP="00501621">
      <w:pPr>
        <w:numPr>
          <w:ilvl w:val="0"/>
          <w:numId w:val="8"/>
        </w:numPr>
        <w:shd w:val="clear" w:color="auto" w:fill="FFFFFF"/>
        <w:spacing w:after="0" w:line="276" w:lineRule="auto"/>
        <w:ind w:left="480"/>
        <w:rPr>
          <w:rFonts w:cstheme="minorHAnsi"/>
        </w:rPr>
      </w:pPr>
      <w:r w:rsidRPr="007F7963">
        <w:rPr>
          <w:rFonts w:cstheme="minorHAnsi"/>
        </w:rPr>
        <w:t>prezentace a propagace ško</w:t>
      </w:r>
      <w:r w:rsidR="00501621">
        <w:rPr>
          <w:rFonts w:cstheme="minorHAnsi"/>
        </w:rPr>
        <w:t>ly (webové stránky, prezentace dětských</w:t>
      </w:r>
      <w:r w:rsidRPr="007F7963">
        <w:rPr>
          <w:rFonts w:cstheme="minorHAnsi"/>
        </w:rPr>
        <w:t xml:space="preserve"> prací, fotogalerie školy, kronika, propagační mate</w:t>
      </w:r>
      <w:r w:rsidR="00501621">
        <w:rPr>
          <w:rFonts w:cstheme="minorHAnsi"/>
        </w:rPr>
        <w:t>riály školy).</w:t>
      </w:r>
    </w:p>
    <w:p w:rsidR="00501621" w:rsidRDefault="00501621" w:rsidP="00501621">
      <w:pPr>
        <w:shd w:val="clear" w:color="auto" w:fill="FFFFFF"/>
        <w:spacing w:after="0" w:line="276" w:lineRule="auto"/>
        <w:ind w:left="480"/>
        <w:rPr>
          <w:rFonts w:cstheme="minorHAnsi"/>
        </w:rPr>
      </w:pPr>
    </w:p>
    <w:p w:rsidR="00501621" w:rsidRDefault="00501621" w:rsidP="00501621">
      <w:pPr>
        <w:shd w:val="clear" w:color="auto" w:fill="FFFFFF"/>
        <w:spacing w:after="0" w:line="276" w:lineRule="auto"/>
        <w:ind w:left="480"/>
        <w:rPr>
          <w:rFonts w:cstheme="minorHAnsi"/>
        </w:rPr>
      </w:pPr>
    </w:p>
    <w:p w:rsidR="00501621" w:rsidRDefault="00501621" w:rsidP="00501621">
      <w:pPr>
        <w:shd w:val="clear" w:color="auto" w:fill="FFFFFF"/>
        <w:spacing w:after="0" w:line="276" w:lineRule="auto"/>
        <w:ind w:left="480"/>
        <w:rPr>
          <w:rFonts w:cstheme="minorHAnsi"/>
        </w:rPr>
      </w:pPr>
    </w:p>
    <w:p w:rsidR="00501621" w:rsidRPr="00501621" w:rsidRDefault="00501621" w:rsidP="00501621">
      <w:pPr>
        <w:shd w:val="clear" w:color="auto" w:fill="FFFFFF"/>
        <w:spacing w:after="0" w:line="276" w:lineRule="auto"/>
        <w:ind w:left="480"/>
        <w:rPr>
          <w:rFonts w:cstheme="minorHAnsi"/>
        </w:rPr>
      </w:pPr>
    </w:p>
    <w:p w:rsidR="004A3AD0" w:rsidRPr="006F645E" w:rsidRDefault="004A3AD0" w:rsidP="00385304">
      <w:pPr>
        <w:pStyle w:val="Nadpis4"/>
        <w:shd w:val="clear" w:color="auto" w:fill="FFFFFF"/>
        <w:spacing w:before="0" w:line="276" w:lineRule="auto"/>
        <w:rPr>
          <w:rFonts w:asciiTheme="minorHAnsi" w:hAnsiTheme="minorHAnsi" w:cstheme="minorHAnsi"/>
          <w:i w:val="0"/>
          <w:color w:val="auto"/>
        </w:rPr>
      </w:pPr>
      <w:r w:rsidRPr="004A3AD0">
        <w:rPr>
          <w:rFonts w:asciiTheme="minorHAnsi" w:hAnsiTheme="minorHAnsi" w:cstheme="minorHAnsi"/>
          <w:b/>
          <w:bCs/>
          <w:i w:val="0"/>
          <w:color w:val="auto"/>
        </w:rPr>
        <w:lastRenderedPageBreak/>
        <w:t>Právní důvody školy pro zpracování osobních údajů</w:t>
      </w:r>
      <w:r w:rsidR="006F645E">
        <w:rPr>
          <w:rFonts w:asciiTheme="minorHAnsi" w:hAnsiTheme="minorHAnsi" w:cstheme="minorHAnsi"/>
          <w:b/>
          <w:bCs/>
          <w:i w:val="0"/>
          <w:color w:val="auto"/>
        </w:rPr>
        <w:t>?</w:t>
      </w:r>
    </w:p>
    <w:p w:rsidR="004A3AD0" w:rsidRPr="007F7963" w:rsidRDefault="004A3AD0" w:rsidP="00385304">
      <w:pPr>
        <w:pStyle w:val="Normlnweb"/>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Existují tyto důvody:</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Plnění smlouvy (např. plán pedagogické podpory)</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Plnění právní povinnosti (např. školní matrika)</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Splnění úkolu prováděného ve veřejném zájmu (např. kontaktní údaje rodičů)</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Oprávněný zájem správce či třetí strany (např. kamerový systém)</w:t>
      </w:r>
    </w:p>
    <w:p w:rsidR="006F645E"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Ochrana životně důležitých zájmů (vážný úraz dítěte)</w:t>
      </w:r>
    </w:p>
    <w:p w:rsidR="004A3AD0" w:rsidRPr="007F7963" w:rsidRDefault="006F645E" w:rsidP="00385304">
      <w:pPr>
        <w:pStyle w:val="Normlnweb"/>
        <w:numPr>
          <w:ilvl w:val="0"/>
          <w:numId w:val="14"/>
        </w:numPr>
        <w:shd w:val="clear" w:color="auto" w:fill="FFFFFF"/>
        <w:spacing w:before="0" w:beforeAutospacing="0" w:after="0" w:afterAutospacing="0" w:line="276" w:lineRule="auto"/>
        <w:rPr>
          <w:rFonts w:asciiTheme="minorHAnsi" w:hAnsiTheme="minorHAnsi" w:cstheme="minorHAnsi"/>
          <w:sz w:val="22"/>
          <w:szCs w:val="22"/>
        </w:rPr>
      </w:pPr>
      <w:r w:rsidRPr="007F7963">
        <w:rPr>
          <w:rFonts w:asciiTheme="minorHAnsi" w:hAnsiTheme="minorHAnsi" w:cstheme="minorHAnsi"/>
          <w:sz w:val="22"/>
          <w:szCs w:val="22"/>
        </w:rPr>
        <w:t>Souhlas subjektu údajů pro jeden či více konkrétních účelů</w:t>
      </w:r>
      <w:r w:rsidRPr="007F7963">
        <w:rPr>
          <w:rFonts w:asciiTheme="minorHAnsi" w:hAnsiTheme="minorHAnsi" w:cstheme="minorHAnsi"/>
          <w:sz w:val="22"/>
          <w:szCs w:val="22"/>
        </w:rPr>
        <w:br/>
      </w:r>
    </w:p>
    <w:p w:rsidR="0008334A" w:rsidRPr="007F7963" w:rsidRDefault="006F3D15" w:rsidP="00385304">
      <w:pPr>
        <w:pStyle w:val="Default"/>
        <w:spacing w:line="276" w:lineRule="auto"/>
        <w:rPr>
          <w:rFonts w:asciiTheme="minorHAnsi" w:hAnsiTheme="minorHAnsi" w:cstheme="minorHAnsi"/>
          <w:iCs/>
          <w:color w:val="auto"/>
          <w:sz w:val="22"/>
          <w:szCs w:val="22"/>
        </w:rPr>
      </w:pPr>
      <w:r w:rsidRPr="007F7963">
        <w:rPr>
          <w:rFonts w:asciiTheme="minorHAnsi" w:hAnsiTheme="minorHAnsi" w:cstheme="minorHAnsi"/>
          <w:iCs/>
          <w:color w:val="auto"/>
          <w:sz w:val="22"/>
          <w:szCs w:val="22"/>
        </w:rPr>
        <w:t xml:space="preserve">Na školu je možné se k uplatnění práv v oblasti osobních údajů obracet prostřednictvím </w:t>
      </w:r>
    </w:p>
    <w:p w:rsidR="0008334A" w:rsidRPr="007F7963" w:rsidRDefault="0008334A" w:rsidP="00385304">
      <w:pPr>
        <w:pStyle w:val="Odstavecseseznamem"/>
        <w:numPr>
          <w:ilvl w:val="0"/>
          <w:numId w:val="9"/>
        </w:numPr>
        <w:spacing w:before="120" w:after="340" w:line="276" w:lineRule="auto"/>
        <w:ind w:left="708"/>
        <w:contextualSpacing/>
        <w:rPr>
          <w:rFonts w:ascii="Calibri" w:hAnsi="Calibri"/>
          <w:sz w:val="22"/>
          <w:szCs w:val="22"/>
        </w:rPr>
      </w:pPr>
      <w:r w:rsidRPr="007F7963">
        <w:rPr>
          <w:rFonts w:ascii="Calibri" w:hAnsi="Calibri"/>
          <w:sz w:val="22"/>
          <w:szCs w:val="22"/>
        </w:rPr>
        <w:t xml:space="preserve">zprávy na doručovací adresu správce, </w:t>
      </w:r>
    </w:p>
    <w:p w:rsidR="0008334A" w:rsidRPr="007F7963" w:rsidRDefault="0008334A" w:rsidP="00385304">
      <w:pPr>
        <w:pStyle w:val="Odstavecseseznamem"/>
        <w:numPr>
          <w:ilvl w:val="0"/>
          <w:numId w:val="9"/>
        </w:numPr>
        <w:spacing w:before="120" w:after="340" w:line="276" w:lineRule="auto"/>
        <w:ind w:left="708"/>
        <w:contextualSpacing/>
        <w:rPr>
          <w:rFonts w:ascii="Calibri" w:hAnsi="Calibri"/>
          <w:sz w:val="22"/>
          <w:szCs w:val="22"/>
        </w:rPr>
      </w:pPr>
      <w:r w:rsidRPr="007F7963">
        <w:rPr>
          <w:rFonts w:ascii="Calibri" w:hAnsi="Calibri"/>
          <w:sz w:val="22"/>
          <w:szCs w:val="22"/>
        </w:rPr>
        <w:t>datovou zprávou do datové schránky správce,</w:t>
      </w:r>
    </w:p>
    <w:p w:rsidR="0008334A" w:rsidRPr="007F7963" w:rsidRDefault="0008334A" w:rsidP="00385304">
      <w:pPr>
        <w:pStyle w:val="Odstavecseseznamem"/>
        <w:numPr>
          <w:ilvl w:val="0"/>
          <w:numId w:val="9"/>
        </w:numPr>
        <w:spacing w:before="120" w:after="340" w:line="276" w:lineRule="auto"/>
        <w:ind w:left="708"/>
        <w:contextualSpacing/>
        <w:rPr>
          <w:rFonts w:ascii="Calibri" w:hAnsi="Calibri"/>
          <w:sz w:val="22"/>
          <w:szCs w:val="22"/>
        </w:rPr>
      </w:pPr>
      <w:r w:rsidRPr="007F7963">
        <w:rPr>
          <w:rFonts w:ascii="Calibri" w:hAnsi="Calibri"/>
          <w:sz w:val="22"/>
          <w:szCs w:val="22"/>
        </w:rPr>
        <w:t>osobně správci na jeho doručovací adrese v provozní době: 8.00 – 16.00 hodin v pracovní den</w:t>
      </w:r>
    </w:p>
    <w:p w:rsidR="004A3AD0" w:rsidRPr="00501621" w:rsidRDefault="0094515C" w:rsidP="00385304">
      <w:pPr>
        <w:pStyle w:val="Odstavecseseznamem"/>
        <w:numPr>
          <w:ilvl w:val="0"/>
          <w:numId w:val="9"/>
        </w:numPr>
        <w:spacing w:before="120" w:after="340" w:line="276" w:lineRule="auto"/>
        <w:ind w:left="708"/>
        <w:contextualSpacing/>
        <w:rPr>
          <w:rFonts w:ascii="Calibri" w:hAnsi="Calibri"/>
          <w:sz w:val="22"/>
          <w:szCs w:val="22"/>
        </w:rPr>
      </w:pPr>
      <w:r w:rsidRPr="00501621">
        <w:rPr>
          <w:rFonts w:ascii="Calibri" w:hAnsi="Calibri"/>
          <w:sz w:val="22"/>
          <w:szCs w:val="22"/>
        </w:rPr>
        <w:t xml:space="preserve">e-mailem na </w:t>
      </w:r>
      <w:r w:rsidR="00501621" w:rsidRPr="00501621">
        <w:rPr>
          <w:rFonts w:ascii="Calibri" w:hAnsi="Calibri"/>
          <w:sz w:val="22"/>
          <w:szCs w:val="22"/>
        </w:rPr>
        <w:t>info@ctyrlistek-pardubice.eu</w:t>
      </w:r>
    </w:p>
    <w:p w:rsidR="0008334A" w:rsidRPr="007F7963" w:rsidRDefault="0008334A" w:rsidP="00385304">
      <w:pPr>
        <w:pStyle w:val="Odstavecseseznamem"/>
        <w:spacing w:before="120" w:after="340" w:line="276" w:lineRule="auto"/>
        <w:contextualSpacing/>
        <w:rPr>
          <w:rFonts w:ascii="Calibri" w:hAnsi="Calibri"/>
          <w:sz w:val="22"/>
          <w:szCs w:val="22"/>
        </w:rPr>
      </w:pPr>
    </w:p>
    <w:p w:rsidR="0008334A" w:rsidRPr="007F7963" w:rsidRDefault="0008334A" w:rsidP="00385304">
      <w:pPr>
        <w:pStyle w:val="Odstavecseseznamem"/>
        <w:spacing w:before="120" w:after="340" w:line="276" w:lineRule="auto"/>
        <w:ind w:left="0"/>
        <w:contextualSpacing/>
        <w:rPr>
          <w:rFonts w:asciiTheme="minorHAnsi" w:hAnsiTheme="minorHAnsi" w:cstheme="minorHAnsi"/>
          <w:iCs/>
          <w:sz w:val="22"/>
          <w:szCs w:val="22"/>
        </w:rPr>
      </w:pPr>
      <w:r w:rsidRPr="007F7963">
        <w:rPr>
          <w:rFonts w:asciiTheme="minorHAnsi" w:hAnsiTheme="minorHAnsi" w:cstheme="minorHAnsi"/>
          <w:iCs/>
          <w:sz w:val="22"/>
          <w:szCs w:val="22"/>
        </w:rPr>
        <w:t xml:space="preserve">Výše uvedenými způsoby je možné se v relevantních případech na školu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w:t>
      </w:r>
    </w:p>
    <w:p w:rsidR="0008334A" w:rsidRPr="007F7963" w:rsidRDefault="0008334A" w:rsidP="00385304">
      <w:pPr>
        <w:pStyle w:val="Odstavecseseznamem"/>
        <w:spacing w:before="120" w:after="340" w:line="276" w:lineRule="auto"/>
        <w:ind w:left="0"/>
        <w:contextualSpacing/>
        <w:rPr>
          <w:rFonts w:asciiTheme="minorHAnsi" w:hAnsiTheme="minorHAnsi" w:cstheme="minorHAnsi"/>
          <w:iCs/>
          <w:sz w:val="22"/>
          <w:szCs w:val="22"/>
        </w:rPr>
      </w:pPr>
    </w:p>
    <w:p w:rsidR="0008334A" w:rsidRPr="007F7963" w:rsidRDefault="0008334A" w:rsidP="00385304">
      <w:pPr>
        <w:pStyle w:val="Odstavecseseznamem"/>
        <w:spacing w:before="120" w:after="340" w:line="276" w:lineRule="auto"/>
        <w:ind w:left="0"/>
        <w:contextualSpacing/>
        <w:rPr>
          <w:rFonts w:asciiTheme="minorHAnsi" w:hAnsiTheme="minorHAnsi" w:cstheme="minorHAnsi"/>
          <w:sz w:val="22"/>
          <w:szCs w:val="22"/>
        </w:rPr>
      </w:pPr>
      <w:r w:rsidRPr="007F7963">
        <w:rPr>
          <w:rFonts w:asciiTheme="minorHAnsi" w:hAnsiTheme="minorHAnsi" w:cstheme="minorHAnsi"/>
          <w:iCs/>
          <w:sz w:val="22"/>
          <w:szCs w:val="22"/>
        </w:rPr>
        <w:t xml:space="preserve">Výše uvedenými způsoby se mohou subjekty údajů na školu obracet v případě údajů zpracovávaných na základě souhlasu rovněž za účelem odvolání souhlasu se zpracováním osobních údajů.  </w:t>
      </w:r>
    </w:p>
    <w:p w:rsidR="0008334A" w:rsidRPr="007F7963" w:rsidRDefault="006F645E" w:rsidP="00385304">
      <w:pPr>
        <w:pStyle w:val="Default"/>
        <w:spacing w:line="276" w:lineRule="auto"/>
        <w:rPr>
          <w:rFonts w:asciiTheme="minorHAnsi" w:hAnsiTheme="minorHAnsi" w:cstheme="minorHAnsi"/>
          <w:b/>
          <w:iCs/>
          <w:color w:val="auto"/>
          <w:sz w:val="22"/>
          <w:szCs w:val="22"/>
        </w:rPr>
      </w:pPr>
      <w:r w:rsidRPr="007F7963">
        <w:rPr>
          <w:rFonts w:asciiTheme="minorHAnsi" w:hAnsiTheme="minorHAnsi" w:cstheme="minorHAnsi"/>
          <w:b/>
          <w:iCs/>
          <w:color w:val="auto"/>
          <w:sz w:val="22"/>
          <w:szCs w:val="22"/>
        </w:rPr>
        <w:t>Kdo je pověřencem?</w:t>
      </w:r>
    </w:p>
    <w:p w:rsidR="006F645E" w:rsidRPr="007F7963" w:rsidRDefault="00501621" w:rsidP="00385304">
      <w:pPr>
        <w:pStyle w:val="Default"/>
        <w:spacing w:line="276" w:lineRule="auto"/>
        <w:rPr>
          <w:rFonts w:ascii="Calibri" w:hAnsi="Calibri"/>
          <w:color w:val="auto"/>
          <w:sz w:val="22"/>
          <w:szCs w:val="22"/>
        </w:rPr>
      </w:pPr>
      <w:r>
        <w:rPr>
          <w:rFonts w:ascii="Calibri" w:hAnsi="Calibri"/>
          <w:sz w:val="22"/>
          <w:szCs w:val="22"/>
        </w:rPr>
        <w:t xml:space="preserve">Mateřská škola Čtyřlístek Pardubice </w:t>
      </w:r>
      <w:r w:rsidR="006F645E" w:rsidRPr="007F7963">
        <w:rPr>
          <w:rFonts w:asciiTheme="minorHAnsi" w:hAnsiTheme="minorHAnsi" w:cstheme="minorHAnsi"/>
          <w:iCs/>
          <w:color w:val="auto"/>
          <w:sz w:val="22"/>
          <w:szCs w:val="22"/>
        </w:rPr>
        <w:t>jmenovala pověřencem</w:t>
      </w:r>
      <w:r w:rsidR="006F645E" w:rsidRPr="007F7963">
        <w:rPr>
          <w:rFonts w:ascii="Calibri" w:hAnsi="Calibri"/>
          <w:color w:val="auto"/>
          <w:sz w:val="22"/>
          <w:szCs w:val="22"/>
        </w:rPr>
        <w:t xml:space="preserve"> pro ochranu osobních údajů:</w:t>
      </w:r>
    </w:p>
    <w:p w:rsidR="006F645E" w:rsidRPr="007F7963" w:rsidRDefault="006F645E" w:rsidP="00385304">
      <w:pPr>
        <w:pStyle w:val="Default"/>
        <w:spacing w:line="276" w:lineRule="auto"/>
        <w:rPr>
          <w:rFonts w:asciiTheme="minorHAnsi" w:hAnsiTheme="minorHAnsi" w:cstheme="minorHAnsi"/>
          <w:b/>
          <w:iCs/>
          <w:color w:val="auto"/>
          <w:sz w:val="22"/>
          <w:szCs w:val="22"/>
        </w:rPr>
      </w:pPr>
      <w:r w:rsidRPr="007F7963">
        <w:rPr>
          <w:rFonts w:ascii="Calibri" w:hAnsi="Calibri"/>
          <w:b/>
          <w:color w:val="auto"/>
          <w:sz w:val="22"/>
          <w:szCs w:val="22"/>
        </w:rPr>
        <w:t xml:space="preserve">Kontaktní údaje pověřence </w:t>
      </w:r>
    </w:p>
    <w:p w:rsidR="006F645E" w:rsidRPr="007F7963" w:rsidRDefault="006F645E" w:rsidP="00385304">
      <w:pPr>
        <w:spacing w:after="0" w:line="276" w:lineRule="auto"/>
        <w:rPr>
          <w:rFonts w:ascii="Calibri" w:hAnsi="Calibri"/>
        </w:rPr>
      </w:pPr>
      <w:r w:rsidRPr="007F7963">
        <w:rPr>
          <w:rFonts w:ascii="Calibri" w:hAnsi="Calibri"/>
        </w:rPr>
        <w:t xml:space="preserve">titul, jméno, </w:t>
      </w:r>
      <w:r w:rsidR="0094515C">
        <w:rPr>
          <w:rFonts w:ascii="Calibri" w:hAnsi="Calibri"/>
        </w:rPr>
        <w:t xml:space="preserve">příjmení: </w:t>
      </w:r>
      <w:r w:rsidR="0094515C">
        <w:rPr>
          <w:rFonts w:ascii="Calibri" w:hAnsi="Calibri"/>
        </w:rPr>
        <w:tab/>
        <w:t>Ing. Marek Jakubský</w:t>
      </w:r>
    </w:p>
    <w:p w:rsidR="006F645E" w:rsidRPr="007F7963" w:rsidRDefault="006F645E" w:rsidP="00385304">
      <w:pPr>
        <w:spacing w:after="0" w:line="276" w:lineRule="auto"/>
        <w:rPr>
          <w:rFonts w:ascii="Calibri" w:hAnsi="Calibri"/>
        </w:rPr>
      </w:pPr>
      <w:r w:rsidRPr="007F7963">
        <w:rPr>
          <w:rFonts w:ascii="Calibri" w:hAnsi="Calibri"/>
        </w:rPr>
        <w:t xml:space="preserve">e-mailová adresa:           </w:t>
      </w:r>
      <w:hyperlink r:id="rId7" w:history="1">
        <w:r w:rsidR="0094515C" w:rsidRPr="00E67CC9">
          <w:rPr>
            <w:rStyle w:val="Hypertextovodkaz"/>
            <w:rFonts w:ascii="Calibri" w:hAnsi="Calibri"/>
          </w:rPr>
          <w:t>marek.jakubsky@csystem.cz</w:t>
        </w:r>
      </w:hyperlink>
    </w:p>
    <w:p w:rsidR="006F645E" w:rsidRPr="007F7963" w:rsidRDefault="0094515C" w:rsidP="00385304">
      <w:pPr>
        <w:pStyle w:val="Default"/>
        <w:spacing w:line="276" w:lineRule="auto"/>
        <w:rPr>
          <w:rFonts w:asciiTheme="minorHAnsi" w:hAnsiTheme="minorHAnsi" w:cstheme="minorHAnsi"/>
          <w:iCs/>
          <w:color w:val="auto"/>
          <w:sz w:val="22"/>
          <w:szCs w:val="22"/>
        </w:rPr>
      </w:pPr>
      <w:r>
        <w:rPr>
          <w:rFonts w:ascii="Calibri" w:hAnsi="Calibri"/>
          <w:color w:val="auto"/>
          <w:sz w:val="22"/>
          <w:szCs w:val="22"/>
        </w:rPr>
        <w:t>telefon:</w:t>
      </w:r>
      <w:r>
        <w:rPr>
          <w:rFonts w:ascii="Calibri" w:hAnsi="Calibri"/>
          <w:color w:val="auto"/>
          <w:sz w:val="22"/>
          <w:szCs w:val="22"/>
        </w:rPr>
        <w:tab/>
      </w:r>
      <w:r>
        <w:rPr>
          <w:rFonts w:ascii="Calibri" w:hAnsi="Calibri"/>
          <w:color w:val="auto"/>
          <w:sz w:val="22"/>
          <w:szCs w:val="22"/>
        </w:rPr>
        <w:tab/>
      </w:r>
      <w:r>
        <w:rPr>
          <w:rFonts w:ascii="Calibri" w:hAnsi="Calibri"/>
          <w:color w:val="auto"/>
          <w:sz w:val="22"/>
          <w:szCs w:val="22"/>
        </w:rPr>
        <w:tab/>
        <w:t>602 788 776</w:t>
      </w:r>
    </w:p>
    <w:p w:rsidR="008F6458" w:rsidRPr="007F7963" w:rsidRDefault="008F6458" w:rsidP="00385304">
      <w:pPr>
        <w:pStyle w:val="Default"/>
        <w:spacing w:line="276" w:lineRule="auto"/>
        <w:rPr>
          <w:rFonts w:asciiTheme="minorHAnsi" w:hAnsiTheme="minorHAnsi" w:cstheme="minorHAnsi"/>
          <w:iCs/>
          <w:color w:val="auto"/>
          <w:sz w:val="22"/>
          <w:szCs w:val="22"/>
        </w:rPr>
      </w:pPr>
    </w:p>
    <w:p w:rsidR="008F6458" w:rsidRPr="007F7963" w:rsidRDefault="008F6458" w:rsidP="00385304">
      <w:pPr>
        <w:pStyle w:val="Default"/>
        <w:spacing w:line="276" w:lineRule="auto"/>
        <w:rPr>
          <w:rFonts w:asciiTheme="minorHAnsi" w:hAnsiTheme="minorHAnsi" w:cstheme="minorHAnsi"/>
          <w:b/>
          <w:iCs/>
          <w:color w:val="auto"/>
          <w:sz w:val="22"/>
          <w:szCs w:val="22"/>
        </w:rPr>
      </w:pPr>
      <w:r w:rsidRPr="007F7963">
        <w:rPr>
          <w:rFonts w:asciiTheme="minorHAnsi" w:hAnsiTheme="minorHAnsi" w:cstheme="minorHAnsi"/>
          <w:b/>
          <w:iCs/>
          <w:color w:val="auto"/>
          <w:sz w:val="22"/>
          <w:szCs w:val="22"/>
        </w:rPr>
        <w:t>Co poskytuje?</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informace a poradenství správci či zpracovateli, včetně zaměstnanců, kteří se na zpracování podílejí</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Monitoruje soulad zpracování</w:t>
      </w:r>
      <w:r w:rsidR="008F6458" w:rsidRPr="007F7963">
        <w:rPr>
          <w:rFonts w:asciiTheme="minorHAnsi" w:hAnsiTheme="minorHAnsi" w:cstheme="minorHAnsi"/>
          <w:color w:val="auto"/>
          <w:sz w:val="22"/>
          <w:szCs w:val="22"/>
          <w:shd w:val="clear" w:color="auto" w:fill="FFFFFF"/>
        </w:rPr>
        <w:t xml:space="preserve"> osobních údajů</w:t>
      </w:r>
      <w:r w:rsidRPr="007F7963">
        <w:rPr>
          <w:rFonts w:asciiTheme="minorHAnsi" w:hAnsiTheme="minorHAnsi" w:cstheme="minorHAnsi"/>
          <w:color w:val="auto"/>
          <w:sz w:val="22"/>
          <w:szCs w:val="22"/>
          <w:shd w:val="clear" w:color="auto" w:fill="FFFFFF"/>
        </w:rPr>
        <w:t xml:space="preserve"> s</w:t>
      </w:r>
      <w:r w:rsidR="008F6458" w:rsidRPr="007F7963">
        <w:rPr>
          <w:rFonts w:asciiTheme="minorHAnsi" w:hAnsiTheme="minorHAnsi" w:cstheme="minorHAnsi"/>
          <w:color w:val="auto"/>
          <w:sz w:val="22"/>
          <w:szCs w:val="22"/>
          <w:shd w:val="clear" w:color="auto" w:fill="FFFFFF"/>
        </w:rPr>
        <w:t> </w:t>
      </w:r>
      <w:r w:rsidRPr="007F7963">
        <w:rPr>
          <w:rFonts w:asciiTheme="minorHAnsi" w:hAnsiTheme="minorHAnsi" w:cstheme="minorHAnsi"/>
          <w:color w:val="auto"/>
          <w:sz w:val="22"/>
          <w:szCs w:val="22"/>
          <w:shd w:val="clear" w:color="auto" w:fill="FFFFFF"/>
        </w:rPr>
        <w:t>GDPR</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Spolupracuje na tvorbě Posouzení vlivu na o</w:t>
      </w:r>
      <w:r w:rsidR="008F6458" w:rsidRPr="007F7963">
        <w:rPr>
          <w:rFonts w:asciiTheme="minorHAnsi" w:hAnsiTheme="minorHAnsi" w:cstheme="minorHAnsi"/>
          <w:color w:val="auto"/>
          <w:sz w:val="22"/>
          <w:szCs w:val="22"/>
          <w:shd w:val="clear" w:color="auto" w:fill="FFFFFF"/>
        </w:rPr>
        <w:t>chranu osobních údajů</w:t>
      </w:r>
    </w:p>
    <w:p w:rsidR="008F6458" w:rsidRPr="007F7963" w:rsidRDefault="008F6458" w:rsidP="00385304">
      <w:pPr>
        <w:pStyle w:val="Default"/>
        <w:numPr>
          <w:ilvl w:val="0"/>
          <w:numId w:val="16"/>
        </w:numPr>
        <w:spacing w:line="276" w:lineRule="auto"/>
        <w:rPr>
          <w:rFonts w:asciiTheme="minorHAnsi" w:hAnsiTheme="minorHAnsi" w:cstheme="minorHAnsi"/>
          <w:iCs/>
          <w:color w:val="auto"/>
          <w:sz w:val="22"/>
          <w:szCs w:val="22"/>
        </w:rPr>
      </w:pPr>
      <w:proofErr w:type="gramStart"/>
      <w:r w:rsidRPr="007F7963">
        <w:rPr>
          <w:rFonts w:asciiTheme="minorHAnsi" w:hAnsiTheme="minorHAnsi" w:cstheme="minorHAnsi"/>
          <w:color w:val="auto"/>
          <w:sz w:val="22"/>
          <w:szCs w:val="22"/>
          <w:shd w:val="clear" w:color="auto" w:fill="FFFFFF"/>
        </w:rPr>
        <w:t xml:space="preserve">Spolupracuje </w:t>
      </w:r>
      <w:r w:rsidR="006F645E" w:rsidRPr="007F7963">
        <w:rPr>
          <w:rFonts w:asciiTheme="minorHAnsi" w:hAnsiTheme="minorHAnsi" w:cstheme="minorHAnsi"/>
          <w:color w:val="auto"/>
          <w:sz w:val="22"/>
          <w:szCs w:val="22"/>
          <w:shd w:val="clear" w:color="auto" w:fill="FFFFFF"/>
        </w:rPr>
        <w:t>s dozorových úřadem</w:t>
      </w:r>
      <w:proofErr w:type="gramEnd"/>
      <w:r w:rsidR="006F645E" w:rsidRPr="007F7963">
        <w:rPr>
          <w:rFonts w:asciiTheme="minorHAnsi" w:hAnsiTheme="minorHAnsi" w:cstheme="minorHAnsi"/>
          <w:color w:val="auto"/>
          <w:sz w:val="22"/>
          <w:szCs w:val="22"/>
          <w:shd w:val="clear" w:color="auto" w:fill="FFFFFF"/>
        </w:rPr>
        <w:t xml:space="preserve"> (ÚOOÚ)</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 xml:space="preserve">Působí jako kontaktní místo pro dozorový úřad </w:t>
      </w:r>
    </w:p>
    <w:p w:rsidR="008F6458" w:rsidRPr="007F7963" w:rsidRDefault="006F645E"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shd w:val="clear" w:color="auto" w:fill="FFFFFF"/>
        </w:rPr>
        <w:t>Obrací se na něj subjekty údajů</w:t>
      </w:r>
      <w:r w:rsidR="008F6458" w:rsidRPr="007F7963">
        <w:rPr>
          <w:rFonts w:asciiTheme="minorHAnsi" w:hAnsiTheme="minorHAnsi" w:cstheme="minorHAnsi"/>
          <w:color w:val="auto"/>
          <w:sz w:val="22"/>
          <w:szCs w:val="22"/>
          <w:shd w:val="clear" w:color="auto" w:fill="FFFFFF"/>
        </w:rPr>
        <w:t>, zákon</w:t>
      </w:r>
      <w:r w:rsidR="00501621">
        <w:rPr>
          <w:rFonts w:asciiTheme="minorHAnsi" w:hAnsiTheme="minorHAnsi" w:cstheme="minorHAnsi"/>
          <w:color w:val="auto"/>
          <w:sz w:val="22"/>
          <w:szCs w:val="22"/>
          <w:shd w:val="clear" w:color="auto" w:fill="FFFFFF"/>
        </w:rPr>
        <w:t>ný zástupce subjektů údaje (dítěte</w:t>
      </w:r>
      <w:bookmarkStart w:id="0" w:name="_GoBack"/>
      <w:bookmarkEnd w:id="0"/>
      <w:r w:rsidR="008F6458" w:rsidRPr="007F7963">
        <w:rPr>
          <w:rFonts w:asciiTheme="minorHAnsi" w:hAnsiTheme="minorHAnsi" w:cstheme="minorHAnsi"/>
          <w:color w:val="auto"/>
          <w:sz w:val="22"/>
          <w:szCs w:val="22"/>
          <w:shd w:val="clear" w:color="auto" w:fill="FFFFFF"/>
        </w:rPr>
        <w:t>)</w:t>
      </w:r>
    </w:p>
    <w:p w:rsidR="0008334A" w:rsidRPr="007F7963" w:rsidRDefault="008F6458" w:rsidP="00385304">
      <w:pPr>
        <w:pStyle w:val="Default"/>
        <w:numPr>
          <w:ilvl w:val="0"/>
          <w:numId w:val="16"/>
        </w:numPr>
        <w:spacing w:line="276" w:lineRule="auto"/>
        <w:rPr>
          <w:rFonts w:asciiTheme="minorHAnsi" w:hAnsiTheme="minorHAnsi" w:cstheme="minorHAnsi"/>
          <w:iCs/>
          <w:color w:val="auto"/>
          <w:sz w:val="22"/>
          <w:szCs w:val="22"/>
        </w:rPr>
      </w:pPr>
      <w:r w:rsidRPr="007F7963">
        <w:rPr>
          <w:rFonts w:asciiTheme="minorHAnsi" w:hAnsiTheme="minorHAnsi" w:cstheme="minorHAnsi"/>
          <w:color w:val="auto"/>
          <w:sz w:val="22"/>
          <w:szCs w:val="22"/>
        </w:rPr>
        <w:t xml:space="preserve">Je </w:t>
      </w:r>
      <w:r w:rsidRPr="007F7963">
        <w:rPr>
          <w:rFonts w:asciiTheme="minorHAnsi" w:hAnsiTheme="minorHAnsi" w:cstheme="minorHAnsi"/>
          <w:color w:val="auto"/>
          <w:sz w:val="22"/>
          <w:szCs w:val="22"/>
          <w:shd w:val="clear" w:color="auto" w:fill="FFFFFF"/>
        </w:rPr>
        <w:t>vázán mlčenlivostí a důvěrností</w:t>
      </w:r>
    </w:p>
    <w:p w:rsidR="008F6458" w:rsidRPr="007F7963" w:rsidRDefault="008F6458" w:rsidP="00385304">
      <w:pPr>
        <w:pStyle w:val="Default"/>
        <w:spacing w:line="276" w:lineRule="auto"/>
        <w:rPr>
          <w:rFonts w:asciiTheme="minorHAnsi" w:hAnsiTheme="minorHAnsi" w:cstheme="minorHAnsi"/>
          <w:color w:val="auto"/>
          <w:sz w:val="22"/>
          <w:szCs w:val="22"/>
          <w:shd w:val="clear" w:color="auto" w:fill="FFFFFF"/>
        </w:rPr>
      </w:pPr>
    </w:p>
    <w:p w:rsidR="008F6458" w:rsidRPr="007F7963" w:rsidRDefault="00501621" w:rsidP="00385304">
      <w:pPr>
        <w:pStyle w:val="Default"/>
        <w:spacing w:line="276" w:lineRule="auto"/>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V Pardubicích</w:t>
      </w:r>
      <w:r w:rsidR="008F6458" w:rsidRPr="007F7963">
        <w:rPr>
          <w:rFonts w:asciiTheme="minorHAnsi" w:hAnsiTheme="minorHAnsi" w:cstheme="minorHAnsi"/>
          <w:color w:val="auto"/>
          <w:sz w:val="22"/>
          <w:szCs w:val="22"/>
          <w:shd w:val="clear" w:color="auto" w:fill="FFFFFF"/>
        </w:rPr>
        <w:t>, 24. 5. 2018</w:t>
      </w:r>
    </w:p>
    <w:p w:rsidR="0008334A" w:rsidRPr="007F7963" w:rsidRDefault="00501621" w:rsidP="00385304">
      <w:pPr>
        <w:pStyle w:val="Default"/>
        <w:spacing w:line="276" w:lineRule="auto"/>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shd w:val="clear" w:color="auto" w:fill="FFFFFF"/>
        </w:rPr>
        <w:t xml:space="preserve">Mgr. Žaneta Vondroušová, </w:t>
      </w:r>
      <w:proofErr w:type="spellStart"/>
      <w:r>
        <w:rPr>
          <w:rFonts w:asciiTheme="minorHAnsi" w:hAnsiTheme="minorHAnsi" w:cstheme="minorHAnsi"/>
          <w:color w:val="auto"/>
          <w:sz w:val="22"/>
          <w:szCs w:val="22"/>
          <w:shd w:val="clear" w:color="auto" w:fill="FFFFFF"/>
        </w:rPr>
        <w:t>DiS</w:t>
      </w:r>
      <w:proofErr w:type="spellEnd"/>
      <w:r>
        <w:rPr>
          <w:rFonts w:asciiTheme="minorHAnsi" w:hAnsiTheme="minorHAnsi" w:cstheme="minorHAnsi"/>
          <w:color w:val="auto"/>
          <w:sz w:val="22"/>
          <w:szCs w:val="22"/>
          <w:shd w:val="clear" w:color="auto" w:fill="FFFFFF"/>
        </w:rPr>
        <w:t>.</w:t>
      </w:r>
    </w:p>
    <w:sectPr w:rsidR="0008334A" w:rsidRPr="007F7963" w:rsidSect="007F7963">
      <w:pgSz w:w="11906" w:h="16838"/>
      <w:pgMar w:top="113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Calibr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6E5846"/>
    <w:multiLevelType w:val="hybridMultilevel"/>
    <w:tmpl w:val="86946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747082"/>
    <w:multiLevelType w:val="hybridMultilevel"/>
    <w:tmpl w:val="047C4566"/>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EA4295"/>
    <w:multiLevelType w:val="hybridMultilevel"/>
    <w:tmpl w:val="1DFEFC4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20EC2494"/>
    <w:multiLevelType w:val="multilevel"/>
    <w:tmpl w:val="FC3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25358"/>
    <w:multiLevelType w:val="hybridMultilevel"/>
    <w:tmpl w:val="61080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DB01EB"/>
    <w:multiLevelType w:val="hybridMultilevel"/>
    <w:tmpl w:val="9F40C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1D74B3"/>
    <w:multiLevelType w:val="multilevel"/>
    <w:tmpl w:val="7A8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15A52"/>
    <w:multiLevelType w:val="multilevel"/>
    <w:tmpl w:val="B8AE6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E50BD"/>
    <w:multiLevelType w:val="multilevel"/>
    <w:tmpl w:val="52D6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F4D95"/>
    <w:multiLevelType w:val="multilevel"/>
    <w:tmpl w:val="3EF0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B96534"/>
    <w:multiLevelType w:val="hybridMultilevel"/>
    <w:tmpl w:val="A2CE56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5C795D17"/>
    <w:multiLevelType w:val="multilevel"/>
    <w:tmpl w:val="F494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A310F"/>
    <w:multiLevelType w:val="multilevel"/>
    <w:tmpl w:val="813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072146"/>
    <w:multiLevelType w:val="multilevel"/>
    <w:tmpl w:val="400A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DE7D07"/>
    <w:multiLevelType w:val="hybridMultilevel"/>
    <w:tmpl w:val="B15E1884"/>
    <w:lvl w:ilvl="0" w:tplc="CEE4ABF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4"/>
  </w:num>
  <w:num w:numId="5">
    <w:abstractNumId w:val="7"/>
  </w:num>
  <w:num w:numId="6">
    <w:abstractNumId w:val="12"/>
  </w:num>
  <w:num w:numId="7">
    <w:abstractNumId w:val="9"/>
  </w:num>
  <w:num w:numId="8">
    <w:abstractNumId w:val="8"/>
  </w:num>
  <w:num w:numId="9">
    <w:abstractNumId w:val="0"/>
  </w:num>
  <w:num w:numId="10">
    <w:abstractNumId w:val="2"/>
  </w:num>
  <w:num w:numId="11">
    <w:abstractNumId w:val="3"/>
  </w:num>
  <w:num w:numId="12">
    <w:abstractNumId w:val="5"/>
  </w:num>
  <w:num w:numId="13">
    <w:abstractNumId w:val="1"/>
  </w:num>
  <w:num w:numId="14">
    <w:abstractNumId w:val="6"/>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9A"/>
    <w:rsid w:val="0008334A"/>
    <w:rsid w:val="002D6056"/>
    <w:rsid w:val="00385304"/>
    <w:rsid w:val="0048117F"/>
    <w:rsid w:val="004A3AD0"/>
    <w:rsid w:val="00501621"/>
    <w:rsid w:val="006A6D15"/>
    <w:rsid w:val="006F3D15"/>
    <w:rsid w:val="006F645E"/>
    <w:rsid w:val="007F7963"/>
    <w:rsid w:val="008F6458"/>
    <w:rsid w:val="0094515C"/>
    <w:rsid w:val="00C21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21B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21B9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C21B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21B9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21B9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C21B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21B9A"/>
    <w:rPr>
      <w:b/>
      <w:bCs/>
    </w:rPr>
  </w:style>
  <w:style w:type="character" w:styleId="Hypertextovodkaz">
    <w:name w:val="Hyperlink"/>
    <w:basedOn w:val="Standardnpsmoodstavce"/>
    <w:uiPriority w:val="99"/>
    <w:unhideWhenUsed/>
    <w:rsid w:val="00C21B9A"/>
    <w:rPr>
      <w:color w:val="0000FF"/>
      <w:u w:val="single"/>
    </w:rPr>
  </w:style>
  <w:style w:type="character" w:customStyle="1" w:styleId="nav-previous">
    <w:name w:val="nav-previous"/>
    <w:basedOn w:val="Standardnpsmoodstavce"/>
    <w:rsid w:val="00C21B9A"/>
  </w:style>
  <w:style w:type="character" w:customStyle="1" w:styleId="meta-nav">
    <w:name w:val="meta-nav"/>
    <w:basedOn w:val="Standardnpsmoodstavce"/>
    <w:rsid w:val="00C21B9A"/>
  </w:style>
  <w:style w:type="paragraph" w:styleId="z-Zatekformule">
    <w:name w:val="HTML Top of Form"/>
    <w:basedOn w:val="Normln"/>
    <w:next w:val="Normln"/>
    <w:link w:val="z-ZatekformuleChar"/>
    <w:hidden/>
    <w:uiPriority w:val="99"/>
    <w:semiHidden/>
    <w:unhideWhenUsed/>
    <w:rsid w:val="00C21B9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21B9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21B9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21B9A"/>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rsid w:val="00C21B9A"/>
    <w:rPr>
      <w:rFonts w:asciiTheme="majorHAnsi" w:eastAsiaTheme="majorEastAsia" w:hAnsiTheme="majorHAnsi" w:cstheme="majorBidi"/>
      <w:i/>
      <w:iCs/>
      <w:color w:val="2E74B5" w:themeColor="accent1" w:themeShade="BF"/>
    </w:rPr>
  </w:style>
  <w:style w:type="paragraph" w:customStyle="1" w:styleId="Default">
    <w:name w:val="Default"/>
    <w:rsid w:val="006F3D15"/>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Základní styl odstavce"/>
    <w:basedOn w:val="Normln"/>
    <w:link w:val="OdstavecseseznamemChar"/>
    <w:uiPriority w:val="34"/>
    <w:qFormat/>
    <w:rsid w:val="0008334A"/>
    <w:pPr>
      <w:spacing w:after="0"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aliases w:val="Základní styl odstavce Char"/>
    <w:link w:val="Odstavecseseznamem"/>
    <w:uiPriority w:val="34"/>
    <w:rsid w:val="0008334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8334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08334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79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79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21B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21B9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C21B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21B9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21B9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C21B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21B9A"/>
    <w:rPr>
      <w:b/>
      <w:bCs/>
    </w:rPr>
  </w:style>
  <w:style w:type="character" w:styleId="Hypertextovodkaz">
    <w:name w:val="Hyperlink"/>
    <w:basedOn w:val="Standardnpsmoodstavce"/>
    <w:uiPriority w:val="99"/>
    <w:unhideWhenUsed/>
    <w:rsid w:val="00C21B9A"/>
    <w:rPr>
      <w:color w:val="0000FF"/>
      <w:u w:val="single"/>
    </w:rPr>
  </w:style>
  <w:style w:type="character" w:customStyle="1" w:styleId="nav-previous">
    <w:name w:val="nav-previous"/>
    <w:basedOn w:val="Standardnpsmoodstavce"/>
    <w:rsid w:val="00C21B9A"/>
  </w:style>
  <w:style w:type="character" w:customStyle="1" w:styleId="meta-nav">
    <w:name w:val="meta-nav"/>
    <w:basedOn w:val="Standardnpsmoodstavce"/>
    <w:rsid w:val="00C21B9A"/>
  </w:style>
  <w:style w:type="paragraph" w:styleId="z-Zatekformule">
    <w:name w:val="HTML Top of Form"/>
    <w:basedOn w:val="Normln"/>
    <w:next w:val="Normln"/>
    <w:link w:val="z-ZatekformuleChar"/>
    <w:hidden/>
    <w:uiPriority w:val="99"/>
    <w:semiHidden/>
    <w:unhideWhenUsed/>
    <w:rsid w:val="00C21B9A"/>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C21B9A"/>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C21B9A"/>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C21B9A"/>
    <w:rPr>
      <w:rFonts w:ascii="Arial" w:eastAsia="Times New Roman" w:hAnsi="Arial" w:cs="Arial"/>
      <w:vanish/>
      <w:sz w:val="16"/>
      <w:szCs w:val="16"/>
      <w:lang w:eastAsia="cs-CZ"/>
    </w:rPr>
  </w:style>
  <w:style w:type="character" w:customStyle="1" w:styleId="Nadpis4Char">
    <w:name w:val="Nadpis 4 Char"/>
    <w:basedOn w:val="Standardnpsmoodstavce"/>
    <w:link w:val="Nadpis4"/>
    <w:uiPriority w:val="9"/>
    <w:rsid w:val="00C21B9A"/>
    <w:rPr>
      <w:rFonts w:asciiTheme="majorHAnsi" w:eastAsiaTheme="majorEastAsia" w:hAnsiTheme="majorHAnsi" w:cstheme="majorBidi"/>
      <w:i/>
      <w:iCs/>
      <w:color w:val="2E74B5" w:themeColor="accent1" w:themeShade="BF"/>
    </w:rPr>
  </w:style>
  <w:style w:type="paragraph" w:customStyle="1" w:styleId="Default">
    <w:name w:val="Default"/>
    <w:rsid w:val="006F3D15"/>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Základní styl odstavce"/>
    <w:basedOn w:val="Normln"/>
    <w:link w:val="OdstavecseseznamemChar"/>
    <w:uiPriority w:val="34"/>
    <w:qFormat/>
    <w:rsid w:val="0008334A"/>
    <w:pPr>
      <w:spacing w:after="0"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aliases w:val="Základní styl odstavce Char"/>
    <w:link w:val="Odstavecseseznamem"/>
    <w:uiPriority w:val="34"/>
    <w:rsid w:val="0008334A"/>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8334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08334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F79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7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0091">
      <w:bodyDiv w:val="1"/>
      <w:marLeft w:val="0"/>
      <w:marRight w:val="0"/>
      <w:marTop w:val="0"/>
      <w:marBottom w:val="0"/>
      <w:divBdr>
        <w:top w:val="none" w:sz="0" w:space="0" w:color="auto"/>
        <w:left w:val="none" w:sz="0" w:space="0" w:color="auto"/>
        <w:bottom w:val="none" w:sz="0" w:space="0" w:color="auto"/>
        <w:right w:val="none" w:sz="0" w:space="0" w:color="auto"/>
      </w:divBdr>
    </w:div>
    <w:div w:id="353193283">
      <w:bodyDiv w:val="1"/>
      <w:marLeft w:val="0"/>
      <w:marRight w:val="0"/>
      <w:marTop w:val="0"/>
      <w:marBottom w:val="0"/>
      <w:divBdr>
        <w:top w:val="none" w:sz="0" w:space="0" w:color="auto"/>
        <w:left w:val="none" w:sz="0" w:space="0" w:color="auto"/>
        <w:bottom w:val="none" w:sz="0" w:space="0" w:color="auto"/>
        <w:right w:val="none" w:sz="0" w:space="0" w:color="auto"/>
      </w:divBdr>
      <w:divsChild>
        <w:div w:id="1295722555">
          <w:marLeft w:val="450"/>
          <w:marRight w:val="0"/>
          <w:marTop w:val="0"/>
          <w:marBottom w:val="0"/>
          <w:divBdr>
            <w:top w:val="none" w:sz="0" w:space="0" w:color="auto"/>
            <w:left w:val="none" w:sz="0" w:space="0" w:color="auto"/>
            <w:bottom w:val="none" w:sz="0" w:space="0" w:color="auto"/>
            <w:right w:val="none" w:sz="0" w:space="0" w:color="auto"/>
          </w:divBdr>
          <w:divsChild>
            <w:div w:id="1080558847">
              <w:marLeft w:val="0"/>
              <w:marRight w:val="0"/>
              <w:marTop w:val="0"/>
              <w:marBottom w:val="0"/>
              <w:divBdr>
                <w:top w:val="none" w:sz="0" w:space="0" w:color="auto"/>
                <w:left w:val="none" w:sz="0" w:space="0" w:color="auto"/>
                <w:bottom w:val="none" w:sz="0" w:space="0" w:color="auto"/>
                <w:right w:val="none" w:sz="0" w:space="0" w:color="auto"/>
              </w:divBdr>
              <w:divsChild>
                <w:div w:id="84965222">
                  <w:marLeft w:val="0"/>
                  <w:marRight w:val="0"/>
                  <w:marTop w:val="0"/>
                  <w:marBottom w:val="0"/>
                  <w:divBdr>
                    <w:top w:val="none" w:sz="0" w:space="0" w:color="auto"/>
                    <w:left w:val="none" w:sz="0" w:space="0" w:color="auto"/>
                    <w:bottom w:val="none" w:sz="0" w:space="0" w:color="auto"/>
                    <w:right w:val="none" w:sz="0" w:space="0" w:color="auto"/>
                  </w:divBdr>
                  <w:divsChild>
                    <w:div w:id="1130242831">
                      <w:marLeft w:val="0"/>
                      <w:marRight w:val="0"/>
                      <w:marTop w:val="0"/>
                      <w:marBottom w:val="0"/>
                      <w:divBdr>
                        <w:top w:val="none" w:sz="0" w:space="0" w:color="auto"/>
                        <w:left w:val="none" w:sz="0" w:space="0" w:color="auto"/>
                        <w:bottom w:val="none" w:sz="0" w:space="0" w:color="auto"/>
                        <w:right w:val="none" w:sz="0" w:space="0" w:color="auto"/>
                      </w:divBdr>
                      <w:divsChild>
                        <w:div w:id="6283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1811">
          <w:marLeft w:val="450"/>
          <w:marRight w:val="0"/>
          <w:marTop w:val="0"/>
          <w:marBottom w:val="0"/>
          <w:divBdr>
            <w:top w:val="none" w:sz="0" w:space="0" w:color="auto"/>
            <w:left w:val="none" w:sz="0" w:space="0" w:color="auto"/>
            <w:bottom w:val="none" w:sz="0" w:space="0" w:color="auto"/>
            <w:right w:val="none" w:sz="0" w:space="0" w:color="auto"/>
          </w:divBdr>
          <w:divsChild>
            <w:div w:id="354307788">
              <w:marLeft w:val="0"/>
              <w:marRight w:val="0"/>
              <w:marTop w:val="0"/>
              <w:marBottom w:val="0"/>
              <w:divBdr>
                <w:top w:val="none" w:sz="0" w:space="0" w:color="auto"/>
                <w:left w:val="single" w:sz="6" w:space="4" w:color="EEEEEE"/>
                <w:bottom w:val="none" w:sz="0" w:space="0" w:color="auto"/>
                <w:right w:val="none" w:sz="0" w:space="0" w:color="auto"/>
              </w:divBdr>
              <w:divsChild>
                <w:div w:id="18410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1604">
      <w:bodyDiv w:val="1"/>
      <w:marLeft w:val="0"/>
      <w:marRight w:val="0"/>
      <w:marTop w:val="0"/>
      <w:marBottom w:val="0"/>
      <w:divBdr>
        <w:top w:val="none" w:sz="0" w:space="0" w:color="auto"/>
        <w:left w:val="none" w:sz="0" w:space="0" w:color="auto"/>
        <w:bottom w:val="none" w:sz="0" w:space="0" w:color="auto"/>
        <w:right w:val="none" w:sz="0" w:space="0" w:color="auto"/>
      </w:divBdr>
      <w:divsChild>
        <w:div w:id="1311598613">
          <w:marLeft w:val="0"/>
          <w:marRight w:val="0"/>
          <w:marTop w:val="0"/>
          <w:marBottom w:val="645"/>
          <w:divBdr>
            <w:top w:val="none" w:sz="0" w:space="0" w:color="auto"/>
            <w:left w:val="none" w:sz="0" w:space="0" w:color="auto"/>
            <w:bottom w:val="none" w:sz="0" w:space="0" w:color="auto"/>
            <w:right w:val="none" w:sz="0" w:space="0" w:color="auto"/>
          </w:divBdr>
        </w:div>
      </w:divsChild>
    </w:div>
    <w:div w:id="690761082">
      <w:bodyDiv w:val="1"/>
      <w:marLeft w:val="0"/>
      <w:marRight w:val="0"/>
      <w:marTop w:val="0"/>
      <w:marBottom w:val="0"/>
      <w:divBdr>
        <w:top w:val="none" w:sz="0" w:space="0" w:color="auto"/>
        <w:left w:val="none" w:sz="0" w:space="0" w:color="auto"/>
        <w:bottom w:val="none" w:sz="0" w:space="0" w:color="auto"/>
        <w:right w:val="none" w:sz="0" w:space="0" w:color="auto"/>
      </w:divBdr>
      <w:divsChild>
        <w:div w:id="86275715">
          <w:marLeft w:val="0"/>
          <w:marRight w:val="0"/>
          <w:marTop w:val="0"/>
          <w:marBottom w:val="525"/>
          <w:divBdr>
            <w:top w:val="none" w:sz="0" w:space="0" w:color="auto"/>
            <w:left w:val="none" w:sz="0" w:space="0" w:color="auto"/>
            <w:bottom w:val="none" w:sz="0" w:space="0" w:color="auto"/>
            <w:right w:val="none" w:sz="0" w:space="0" w:color="auto"/>
          </w:divBdr>
          <w:divsChild>
            <w:div w:id="5685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rek.jakubsky@csyste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98E5-EADF-4264-9E03-5C1D8AC0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661</Words>
  <Characters>3904</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Žaneta Vondroušová</cp:lastModifiedBy>
  <cp:revision>4</cp:revision>
  <cp:lastPrinted>2018-05-24T13:51:00Z</cp:lastPrinted>
  <dcterms:created xsi:type="dcterms:W3CDTF">2018-05-25T06:39:00Z</dcterms:created>
  <dcterms:modified xsi:type="dcterms:W3CDTF">2018-05-27T14:12:00Z</dcterms:modified>
</cp:coreProperties>
</file>